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56"/>
          <w:szCs w:val="56"/>
        </w:rPr>
        <w:t xml:space="preserve">WMS 実装ガイド</w:t>
      </w:r>
    </w:p>
    <w:p>
      <w:pPr>
        <w:spacing w:after="200"/>
        <w:jc w:val="center"/>
      </w:pPr>
      <w:r>
        <w:rPr>
          <w:b/>
          <w:bCs/>
          <w:color w:val="1A3A5C"/>
          <w:sz w:val="32"/>
          <w:szCs w:val="32"/>
        </w:rPr>
        <w:t xml:space="preserve">Implementation Guide</w:t>
      </w:r>
    </w:p>
    <w:p>
      <w:pPr>
        <w:spacing w:after="1200"/>
        <w:jc w:val="center"/>
      </w:pPr>
      <w:r>
        <w:rPr>
          <w:b/>
          <w:bCs/>
          <w:color w:val="B8002E"/>
          <w:sz w:val="24"/>
          <w:szCs w:val="24"/>
        </w:rPr>
        <w:t xml:space="preserve">3PL対応 / マスタ・テスト・キーエンスHT・テナント分離</w:t>
      </w:r>
    </w:p>
    <w:p>
      <w:pPr>
        <w:jc w:val="center"/>
      </w:pPr>
      <w:r>
        <w:rPr>
          <w:b/>
          <w:bCs/>
          <w:color w:val="B8002E"/>
          <w:sz w:val="22"/>
          <w:szCs w:val="22"/>
        </w:rPr>
        <w:t xml:space="preserve">Version 3.1</w:t>
      </w:r>
    </w:p>
    <w:p>
      <w:r>
        <w:br w:type="page"/>
      </w:r>
    </w:p>
    <w:p>
      <w:pPr>
        <w:pStyle w:val="Heading1"/>
        <w:pageBreakBefore/>
      </w:pPr>
      <w:r>
        <w:t xml:space="preserve">改訂履歴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主な変更内容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初版（マスタ設計、テスト観点、キーエンスHT実装）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Part 4：3PL対応の実装ノウハウ／Part 5：v3.0新機能のテスト観点を追加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v3.1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セルフチェック後の補完版（共用ロケ実装ノウハウ等を追記）</w:t>
            </w:r>
          </w:p>
        </w:tc>
      </w:tr>
    </w:tbl>
    <w:p>
      <w:pPr>
        <w:pStyle w:val="Heading1"/>
        <w:pageBreakBefore/>
      </w:pPr>
      <w:r>
        <w:t xml:space="preserve">Part 1：マスタ設計詳細（v3.0）</w:t>
      </w:r>
    </w:p>
    <w:p>
      <w:pPr>
        <w:pStyle w:val="Heading2"/>
      </w:pPr>
      <w:r>
        <w:t xml:space="preserve">1.1 v3.0で追加されたマスタ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OWNER（荷主マスタ）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PICKING_AREA（ピッキングエリア）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STATUS_MASTER（在庫ステータスマスタ）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CARRIER / CARRIER_ROUTE（配送業者・便）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OWNER_BILLING_RULE（荷主課金ルール）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OWNER_INTEGRATION（荷主連携設定）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USER_OWNER_ACCESS（ユーザー荷主アクセス権）</w:t>
      </w:r>
    </w:p>
    <w:p>
      <w:pPr>
        <w:pStyle w:val="Heading2"/>
      </w:pPr>
      <w:r>
        <w:t xml:space="preserve">1.2 荷主コード（owner_code）の体系</w:t>
      </w:r>
    </w:p>
    <w:p>
      <w:pPr>
        <w:spacing w:after="100"/>
      </w:pPr>
      <w:r>
        <w:t xml:space="preserve">3PL運用の中核となるテナント識別子。慎重に設計する必要がある。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形式：英大文字＋数字＋ハイフン、3〜10文字（例：MARUKI、ALPHA-FOOD）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一意性：システム全体で一意（複数倉庫横断）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不変性：一度発行したら変更不可（多くのデータが参照するため）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予約語：「SYSTEM」「ALL」「MASTER」等は使用禁止</w:t>
      </w:r>
    </w:p>
    <w:p>
      <w:pPr>
        <w:pStyle w:val="Heading2"/>
      </w:pPr>
      <w:r>
        <w:t xml:space="preserve">1.3 商品マスタの3PL対応</w:t>
      </w:r>
    </w:p>
    <w:p>
      <w:pPr>
        <w:spacing w:after="100"/>
      </w:pPr>
      <w:r>
        <w:t xml:space="preserve">商品コード（item_code）は荷主の中で一意。同じJANでも荷主が違えば別SKU。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複合UNIQUE制約：(owner_code, item_code)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CSV取込時、ヘッダに owner_code 列を必須とする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複数荷主でJANが重複する場合の運用例：荷主Aの「4901234...」と荷主Bの「4901234...」は別SKUとして管理</w:t>
      </w:r>
    </w:p>
    <w:p>
      <w:pPr>
        <w:pStyle w:val="Heading2"/>
      </w:pPr>
      <w:r>
        <w:t xml:space="preserve">1.4 ピッキングエリアマスタの設計</w:t>
      </w:r>
    </w:p>
    <w:p>
      <w:pPr>
        <w:spacing w:after="100"/>
      </w:pPr>
      <w:r>
        <w:t xml:space="preserve">各ロケーションを必ずどこかのエリアに所属させる。</w:t>
      </w:r>
    </w:p>
    <w:p>
      <w:pPr>
        <w:pStyle w:val="Heading3"/>
      </w:pPr>
      <w:r>
        <w:t xml:space="preserve">エリアコード体系（推奨）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形式: AREA-{階}-{温度帯}-{連番}</w:t>
      </w:r>
      <w:r>
        <w:rPr>
          <w:rFonts w:ascii="Consolas" w:cs="Consolas" w:eastAsia="Consolas" w:hAnsi="Consolas"/>
          <w:sz w:val="18"/>
          <w:szCs w:val="18"/>
        </w:rPr>
        <w:br/>
        <w:t xml:space="preserve">例: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AREA-1F-AMB-01    1階 常温 第1エリア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AREA-2F-AMB-01    2階 常温 第1エリア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AREA-1F-COLD-01   1階 冷蔵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AREA-1F-FROZ-01   1階 冷凍</w:t>
      </w:r>
      <w:r>
        <w:rPr>
          <w:rFonts w:ascii="Consolas" w:cs="Consolas" w:eastAsia="Consolas" w:hAnsi="Consolas"/>
          <w:sz w:val="18"/>
          <w:szCs w:val="18"/>
        </w:rPr>
        <w:t xml:space="preserve">  AREA-PALLET-01    パレット床エリア</w:t>
      </w:r>
    </w:p>
    <w:p>
      <w:pPr>
        <w:pStyle w:val="Heading3"/>
      </w:pPr>
      <w:r>
        <w:t xml:space="preserve">動線最適化のための sort_order</w:t>
      </w:r>
    </w:p>
    <w:p>
      <w:pPr>
        <w:spacing w:after="100"/>
      </w:pPr>
      <w:r>
        <w:t xml:space="preserve">ピックタスクをエリア間で並べる際の順序。作業者が移動しやすい順に番号を振る。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例：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AREA-1F-AMB-01: sort_order = 100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AREA-1F-AMB-02: sort_order = 200</w:t>
      </w:r>
      <w:r>
        <w:rPr>
          <w:rFonts w:ascii="Consolas" w:cs="Consolas" w:eastAsia="Consolas" w:hAnsi="Consolas"/>
          <w:sz w:val="18"/>
          <w:szCs w:val="18"/>
        </w:rPr>
        <w:br/>
        <w:t xml:space="preserve">  AREA-1F-COLD-01: sort_order = 300  ← 冷蔵は最後（防寒対策のため一気に）</w:t>
      </w:r>
      <w:r>
        <w:rPr>
          <w:rFonts w:ascii="Consolas" w:cs="Consolas" w:eastAsia="Consolas" w:hAnsi="Consolas"/>
          <w:sz w:val="18"/>
          <w:szCs w:val="18"/>
        </w:rPr>
        <w:t xml:space="preserve">  AREA-1F-FROZ-01: sort_order = 310</w:t>
      </w:r>
    </w:p>
    <w:p>
      <w:pPr>
        <w:pStyle w:val="Heading2"/>
      </w:pPr>
      <w:r>
        <w:t xml:space="preserve">1.5 在庫ステータスマスタ</w:t>
      </w:r>
    </w:p>
    <w:p>
      <w:pPr>
        <w:pStyle w:val="Heading3"/>
      </w:pPr>
      <w:r>
        <w:t xml:space="preserve">システム標準ステータス（削除不可）</w:t>
      </w:r>
    </w:p>
    <w:tbl>
      <w:tblPr>
        <w:tblW w:type="dxa" w:w="7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000"/>
        <w:gridCol w:w="200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コード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名称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引当可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出荷可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GOOD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良品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○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INSPECTION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検品中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HOLD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保留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DEFECT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不良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DISPOSAL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廃棄予定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×</w:t>
            </w:r>
          </w:p>
        </w:tc>
      </w:tr>
    </w:tbl>
    <w:p>
      <w:pPr>
        <w:pStyle w:val="Heading3"/>
      </w:pPr>
      <w:r>
        <w:t xml:space="preserve">ユーザー追加例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status_code | 名称              | 引当可 | 出荷可</w:t>
      </w:r>
      <w:r>
        <w:rPr>
          <w:rFonts w:ascii="Consolas" w:cs="Consolas" w:eastAsia="Consolas" w:hAnsi="Consolas"/>
          <w:sz w:val="18"/>
          <w:szCs w:val="18"/>
        </w:rPr>
        <w:br/>
        <w:t xml:space="preserve">RECHECK     | 再検査中           | ×      | ×</w:t>
      </w:r>
      <w:r>
        <w:rPr>
          <w:rFonts w:ascii="Consolas" w:cs="Consolas" w:eastAsia="Consolas" w:hAnsi="Consolas"/>
          <w:sz w:val="18"/>
          <w:szCs w:val="18"/>
        </w:rPr>
        <w:br/>
        <w:t xml:space="preserve">EXPIRY_WARN | 期限要確認         | ×      | ×</w:t>
      </w:r>
      <w:r>
        <w:rPr>
          <w:rFonts w:ascii="Consolas" w:cs="Consolas" w:eastAsia="Consolas" w:hAnsi="Consolas"/>
          <w:sz w:val="18"/>
          <w:szCs w:val="18"/>
        </w:rPr>
        <w:br/>
        <w:t xml:space="preserve">CLAIM_WAIT  | クレーム調査中      | ×      | ×</w:t>
      </w:r>
      <w:r>
        <w:rPr>
          <w:rFonts w:ascii="Consolas" w:cs="Consolas" w:eastAsia="Consolas" w:hAnsi="Consolas"/>
          <w:sz w:val="18"/>
          <w:szCs w:val="18"/>
        </w:rPr>
        <w:t xml:space="preserve">CUSTOM_HOLD | 客先指定保留        | ×      | ×</w:t>
      </w:r>
    </w:p>
    <w:p>
      <w:pPr>
        <w:pStyle w:val="Heading1"/>
        <w:pageBreakBefore/>
      </w:pPr>
      <w:r>
        <w:t xml:space="preserve">Part 2：テスト観点（v3.0）</w:t>
      </w:r>
    </w:p>
    <w:p>
      <w:pPr>
        <w:pStyle w:val="Heading2"/>
      </w:pPr>
      <w:r>
        <w:t xml:space="preserve">2.1 v3.0で追加されたテスト観点</w:t>
      </w:r>
    </w:p>
    <w:p>
      <w:pPr>
        <w:spacing w:after="100"/>
      </w:pPr>
      <w:r>
        <w:t xml:space="preserve">既存の機能テストに加え、3PL対応・新機能専用のテストを実施。</w:t>
      </w:r>
    </w:p>
    <w:p>
      <w:pPr>
        <w:pStyle w:val="Heading2"/>
      </w:pPr>
      <w:r>
        <w:t xml:space="preserve">2.2 テナント分離テスト（最重要）</w:t>
      </w:r>
    </w:p>
    <w:p>
      <w:pPr>
        <w:spacing w:after="100"/>
      </w:pPr>
      <w:r>
        <w:t xml:space="preserve">3PL運用では、データの混在は致命的な問題。すべての観点で確認する。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他荷主の在庫が見えないか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owner_code フィルタで除外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他荷主のSKUを引当できないか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VALID_OWNER_MISMATCH エラー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他荷主の受注を更新できないか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AUTH_OWNER_NOT_ACCESSIBLE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ユーザーロールごとのアクセス制御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閲覧者は変更不可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荷主切替時のセッション分離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切替前のデータが残らない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ポータルから他荷主が見えないか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完全分離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監査ログに owner_code 記録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全操作に owner_code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TEN-08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CSVエクスポート時の絞込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owner_code フィルタ後のみ出力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TEN-09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印刷履歴の絞込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他荷主の印刷物は表示されない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TEN-10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請求書の独立性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他荷主の請求書が誤参照されない</w:t>
            </w:r>
          </w:p>
        </w:tc>
      </w:tr>
    </w:tbl>
    <w:p>
      <w:pPr>
        <w:pStyle w:val="Heading2"/>
      </w:pPr>
      <w:r>
        <w:t xml:space="preserve">2.3 エリア分割・ピッキングのテスト観点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エリア並行方式のウェーブ生成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エリアごとにサブウェーブ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ゾーンリレー方式のウェーブ生成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順序付きサブウェーブ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受注ごとに方式選択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Webで選択したものが反映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作業者の日次担当エリアと連動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未割当エリアは表示されない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カゴID生成・ラベル印刷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Code128で正しく印字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カゴ追跡（ピック→仮置き→積込）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全ステップで追跡可能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エリア間引継（リレー方式）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前エリアから後エリアへ正しく渡る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AREA-08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受注分割時の集合確認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全エリア完了で「集合済」</w:t>
            </w:r>
          </w:p>
        </w:tc>
      </w:tr>
    </w:tbl>
    <w:p>
      <w:pPr>
        <w:pStyle w:val="Heading2"/>
      </w:pPr>
      <w:r>
        <w:t xml:space="preserve">2.4 引渡・積込のテスト観点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受注集合チェックリスト発行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未到着の個口が明示される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積込明細書の自動印刷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集荷30分前に該当便分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積込時のカゴスキャン照合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予定外品で警告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ドライバー受領印の保存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電子サイン or 写真でDB保存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引き渡し履歴の検索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過去N日分の検索可能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集荷時刻アラート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ダッシュボードで未完了便が赤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LOAD-07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複数便同時運用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便単位で独立に進行</w:t>
            </w:r>
          </w:p>
        </w:tc>
      </w:tr>
    </w:tbl>
    <w:p>
      <w:pPr>
        <w:pStyle w:val="Heading2"/>
      </w:pPr>
      <w:r>
        <w:t xml:space="preserve">2.5 在庫ステータス・ロット止めのテスト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ステータス変更（GOOD→HOLD）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引当不可になる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ステータス変更履歴の記録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誰が・いつ・なぜを保存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ステータスマスタの追加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ユーザー追加が即時反映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システム標準ステータスの削除不可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deletable=false で保護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ロット出荷止め発動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全在庫が即時引当不可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ロット出荷止めの承認フロー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未承認では発動しない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出荷止め解除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在庫が引当可能に戻る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STAT-08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ロケ移動時のステータス自動変更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不適合品ロケに移動で自動変更</w:t>
            </w:r>
          </w:p>
        </w:tc>
      </w:tr>
    </w:tbl>
    <w:p>
      <w:pPr>
        <w:pStyle w:val="Heading2"/>
      </w:pPr>
      <w:r>
        <w:t xml:space="preserve">2.6 実績送信・配送追跡のテスト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出荷確定→実績送信ジョブ生成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owner_code・送信ルールに従い生成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リアルタイム送信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出荷確定後5秒以内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日次バッチ送信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深夜2時に自動実行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送信失敗時のリトライ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指数バックオフで最大5回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配送業者APIから状況取得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定期取得（30分）と即時取得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配達完了の自動通知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荷主にメール or webhook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INTG-07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送信エラーアラート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ダッシュボード表示</w:t>
            </w:r>
          </w:p>
        </w:tc>
      </w:tr>
    </w:tbl>
    <w:p>
      <w:pPr>
        <w:pStyle w:val="Heading2"/>
      </w:pPr>
      <w:r>
        <w:t xml:space="preserve">2.7 課金・請求のテスト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日次保管料の計算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在庫×単価×日数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入荷料・出荷料の集計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件数×単価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月末請求書の自動生成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毎月1日にdraft生成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請求書の発行（draft→issued）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管理者承認後のみ可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請求書PDFの内容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全項目が正しく印字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課金ルール変更後の影響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新ルールが翌月から適用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請求済みの修正不可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issued状態は編集不可</w:t>
            </w:r>
          </w:p>
        </w:tc>
      </w:tr>
    </w:tbl>
    <w:p>
      <w:pPr>
        <w:pStyle w:val="Heading1"/>
        <w:pageBreakBefore/>
      </w:pPr>
      <w:r>
        <w:t xml:space="preserve">Part 3：キーエンスHT実装ポイント（v1.0から継続）</w:t>
      </w:r>
    </w:p>
    <w:p>
      <w:pPr>
        <w:spacing w:after="100"/>
      </w:pPr>
      <w:r>
        <w:t xml:space="preserve">HTシリーズの実装ポイントはv1.0から大きな変更なし。詳細は v1.0 ガイドを参照。v3.0では以下のみ追加。</w:t>
      </w:r>
    </w:p>
    <w:p>
      <w:pPr>
        <w:pStyle w:val="Heading2"/>
      </w:pPr>
      <w:r>
        <w:t xml:space="preserve">3.1 v3.0で追加されたHT画面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HT-004 荷主切替（複数荷主対応）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HT-208 サブウェーブ進捗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HT-306 積込確認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HT-307 引渡確認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HT-504 ステータス変更（現場での簡易変更）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HT-801 その他出庫（簡易版）</w:t>
      </w:r>
    </w:p>
    <w:p>
      <w:pPr>
        <w:pStyle w:val="Heading2"/>
      </w:pPr>
      <w:r>
        <w:t xml:space="preserve">3.2 HT側のテナント分離</w:t>
      </w:r>
    </w:p>
    <w:p>
      <w:pPr>
        <w:spacing w:after="100"/>
      </w:pPr>
      <w:r>
        <w:t xml:space="preserve">HT側でも owner_code を意識した設計が必要。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ログイン時に accessible_owners をローカル保存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ピックタスク等はサーバ側で owner_code フィルタ済み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マスタ差分DLは荷主別に取得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オフライン時の作業データも owner_code 付きで保存</w:t>
      </w:r>
    </w:p>
    <w:p>
      <w:pPr>
        <w:pStyle w:val="Heading1"/>
        <w:pageBreakBefore/>
      </w:pPr>
      <w:r>
        <w:t xml:space="preserve">Part 4：3PL実装ノウハウ（v3.0 NEW）</w:t>
      </w:r>
    </w:p>
    <w:p>
      <w:pPr>
        <w:pStyle w:val="Heading2"/>
      </w:pPr>
      <w:r>
        <w:t xml:space="preserve">4.1 owner_code の徹底</w:t>
      </w:r>
    </w:p>
    <w:p>
      <w:pPr>
        <w:spacing w:after="100"/>
      </w:pPr>
      <w:r>
        <w:t xml:space="preserve">3PL設計の最重要ポイント。すべての業務テーブルに owner_code を持たせ、API層で自動フィルタ。</w:t>
      </w:r>
    </w:p>
    <w:p>
      <w:pPr>
        <w:pStyle w:val="Heading3"/>
      </w:pPr>
      <w:r>
        <w:t xml:space="preserve">4.1.1 DB設計のルール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業務テーブルすべてに owner_code カラム必須（NOT NULL）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マスタ系も owner_code を持つ（共通マスタは特定の owner_code='SYSTEM' で管理）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外部キー制約：owner_code を含む複合FK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インデックス：owner_code を先頭にした複合INDEX</w:t>
      </w:r>
    </w:p>
    <w:p>
      <w:pPr>
        <w:pStyle w:val="Heading3"/>
      </w:pPr>
      <w:r>
        <w:t xml:space="preserve">4.1.2 API層のルール（実装サンプル）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// 全リクエストで owner_code を確実に取得</w:t>
      </w:r>
      <w:r>
        <w:rPr>
          <w:rFonts w:ascii="Consolas" w:cs="Consolas" w:eastAsia="Consolas" w:hAnsi="Consolas"/>
          <w:sz w:val="18"/>
          <w:szCs w:val="18"/>
        </w:rPr>
        <w:br/>
        <w:t xml:space="preserve">@Component</w:t>
      </w:r>
      <w:r>
        <w:rPr>
          <w:rFonts w:ascii="Consolas" w:cs="Consolas" w:eastAsia="Consolas" w:hAnsi="Consolas"/>
          <w:sz w:val="18"/>
          <w:szCs w:val="18"/>
        </w:rPr>
        <w:br/>
        <w:t xml:space="preserve">public class OwnerContextFilter implements Filter {</w:t>
      </w:r>
      <w:r>
        <w:rPr>
          <w:rFonts w:ascii="Consolas" w:cs="Consolas" w:eastAsia="Consolas" w:hAnsi="Consolas"/>
          <w:sz w:val="18"/>
          <w:szCs w:val="18"/>
        </w:rPr>
        <w:br/>
        <w:t xml:space="preserve">    public void doFilter(ServletRequest req, ServletResponse res, FilterChain chain)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HttpServletRequest httpReq = (HttpServletRequest) req;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String ownerCode = httpReq.getHeader("X-Owner-Code");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if (ownerCode == null)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// 認証情報から自動取得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ownerCode = AuthContext.getCurrentUser().getDefaultOwner();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// アクセス権チェック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if (!authService.canAccess(currentUser, ownerCode))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throw new ForbiddenException("AUTH_OWNER_NOT_ACCESSIBLE");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OwnerContext.set(ownerCode);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try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chain.doFilter(req, res);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} finally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OwnerContext.clear();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}</w:t>
      </w:r>
      <w:r>
        <w:rPr>
          <w:rFonts w:ascii="Consolas" w:cs="Consolas" w:eastAsia="Consolas" w:hAnsi="Consolas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// Repository層で自動フィルタ</w:t>
      </w:r>
      <w:r>
        <w:rPr>
          <w:rFonts w:ascii="Consolas" w:cs="Consolas" w:eastAsia="Consolas" w:hAnsi="Consolas"/>
          <w:sz w:val="18"/>
          <w:szCs w:val="18"/>
        </w:rPr>
        <w:br/>
        <w:t xml:space="preserve">@Repository</w:t>
      </w:r>
      <w:r>
        <w:rPr>
          <w:rFonts w:ascii="Consolas" w:cs="Consolas" w:eastAsia="Consolas" w:hAnsi="Consolas"/>
          <w:sz w:val="18"/>
          <w:szCs w:val="18"/>
        </w:rPr>
        <w:br/>
        <w:t xml:space="preserve">public class StockRepository {</w:t>
      </w:r>
      <w:r>
        <w:rPr>
          <w:rFonts w:ascii="Consolas" w:cs="Consolas" w:eastAsia="Consolas" w:hAnsi="Consolas"/>
          <w:sz w:val="18"/>
          <w:szCs w:val="18"/>
        </w:rPr>
        <w:br/>
        <w:t xml:space="preserve">    public List&lt;Stock&gt; findAll() {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String ownerCode = OwnerContext.get();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return jdbcTemplate.query(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"SELECT * FROM stock WHERE owner_code = ?",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new Object[] { ownerCode },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    new StockRowMapper()</w:t>
      </w:r>
      <w:r>
        <w:rPr>
          <w:rFonts w:ascii="Consolas" w:cs="Consolas" w:eastAsia="Consolas" w:hAnsi="Consolas"/>
          <w:sz w:val="18"/>
          <w:szCs w:val="18"/>
        </w:rPr>
        <w:br/>
        <w:t xml:space="preserve">        );</w:t>
      </w:r>
      <w:r>
        <w:rPr>
          <w:rFonts w:ascii="Consolas" w:cs="Consolas" w:eastAsia="Consolas" w:hAnsi="Consolas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3"/>
      </w:pPr>
      <w:r>
        <w:t xml:space="preserve">4.1.3 Spring Data JPA での実装例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// Hibernate Filter を使った自動フィルタ</w:t>
      </w:r>
      <w:r>
        <w:rPr>
          <w:rFonts w:ascii="Consolas" w:cs="Consolas" w:eastAsia="Consolas" w:hAnsi="Consolas"/>
          <w:sz w:val="18"/>
          <w:szCs w:val="18"/>
        </w:rPr>
        <w:br/>
        <w:t xml:space="preserve">@Entity</w:t>
      </w:r>
      <w:r>
        <w:rPr>
          <w:rFonts w:ascii="Consolas" w:cs="Consolas" w:eastAsia="Consolas" w:hAnsi="Consolas"/>
          <w:sz w:val="18"/>
          <w:szCs w:val="18"/>
        </w:rPr>
        <w:br/>
        <w:t xml:space="preserve">@Table(name = "stock")</w:t>
      </w:r>
      <w:r>
        <w:rPr>
          <w:rFonts w:ascii="Consolas" w:cs="Consolas" w:eastAsia="Consolas" w:hAnsi="Consolas"/>
          <w:sz w:val="18"/>
          <w:szCs w:val="18"/>
        </w:rPr>
        <w:br/>
        <w:t xml:space="preserve">@FilterDef(name = "ownerFilter", parameters = @ParamDef(name = "owner_code", type = String.class))</w:t>
      </w:r>
      <w:r>
        <w:rPr>
          <w:rFonts w:ascii="Consolas" w:cs="Consolas" w:eastAsia="Consolas" w:hAnsi="Consolas"/>
          <w:sz w:val="18"/>
          <w:szCs w:val="18"/>
        </w:rPr>
        <w:br/>
        <w:t xml:space="preserve">@Filter(name = "ownerFilter", condition = "owner_code = :owner_code")</w:t>
      </w:r>
      <w:r>
        <w:rPr>
          <w:rFonts w:ascii="Consolas" w:cs="Consolas" w:eastAsia="Consolas" w:hAnsi="Consolas"/>
          <w:sz w:val="18"/>
          <w:szCs w:val="18"/>
        </w:rPr>
        <w:br/>
        <w:t xml:space="preserve">public class Stock { ... 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// セッション開始時に有効化</w:t>
      </w:r>
      <w:r>
        <w:rPr>
          <w:rFonts w:ascii="Consolas" w:cs="Consolas" w:eastAsia="Consolas" w:hAnsi="Consolas"/>
          <w:sz w:val="18"/>
          <w:szCs w:val="18"/>
        </w:rPr>
        <w:br/>
        <w:t xml:space="preserve">session.enableFilter("ownerFilter")</w:t>
      </w:r>
      <w:r>
        <w:rPr>
          <w:rFonts w:ascii="Consolas" w:cs="Consolas" w:eastAsia="Consolas" w:hAnsi="Consolas"/>
          <w:sz w:val="18"/>
          <w:szCs w:val="18"/>
        </w:rPr>
        <w:t xml:space="preserve">       .setParameter("owner_code", OwnerContext.get());</w:t>
      </w:r>
    </w:p>
    <w:p>
      <w:pPr>
        <w:pStyle w:val="Heading2"/>
      </w:pPr>
      <w:r>
        <w:t xml:space="preserve">4.2 テナント分離のテスト戦略</w:t>
      </w:r>
    </w:p>
    <w:p>
      <w:pPr>
        <w:spacing w:after="100"/>
      </w:pPr>
      <w:r>
        <w:t xml:space="preserve">最も重要なテスト。CI/CD で全PRに対し自動実行する。</w:t>
      </w:r>
    </w:p>
    <w:p>
      <w:pPr>
        <w:pStyle w:val="Heading3"/>
      </w:pPr>
      <w:r>
        <w:t xml:space="preserve">4.2.1 自動テストの設計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@Test</w:t>
      </w:r>
      <w:r>
        <w:rPr>
          <w:rFonts w:ascii="Consolas" w:cs="Consolas" w:eastAsia="Consolas" w:hAnsi="Consolas"/>
          <w:sz w:val="18"/>
          <w:szCs w:val="18"/>
        </w:rPr>
        <w:br/>
        <w:t xml:space="preserve">public void 他荷主のデータは見えない() {</w:t>
      </w:r>
      <w:r>
        <w:rPr>
          <w:rFonts w:ascii="Consolas" w:cs="Consolas" w:eastAsia="Consolas" w:hAnsi="Consolas"/>
          <w:sz w:val="18"/>
          <w:szCs w:val="18"/>
        </w:rPr>
        <w:br/>
        <w:t xml:space="preserve">  // 荷主Aで在庫を作成</w:t>
      </w:r>
      <w:r>
        <w:rPr>
          <w:rFonts w:ascii="Consolas" w:cs="Consolas" w:eastAsia="Consolas" w:hAnsi="Consolas"/>
          <w:sz w:val="18"/>
          <w:szCs w:val="18"/>
        </w:rPr>
        <w:br/>
        <w:t xml:space="preserve">  withOwner("OWNER_A", () -&gt; {</w:t>
      </w:r>
      <w:r>
        <w:rPr>
          <w:rFonts w:ascii="Consolas" w:cs="Consolas" w:eastAsia="Consolas" w:hAnsi="Consolas"/>
          <w:sz w:val="18"/>
          <w:szCs w:val="18"/>
        </w:rPr>
        <w:br/>
        <w:t xml:space="preserve">    stockService.create(...);</w:t>
      </w:r>
      <w:r>
        <w:rPr>
          <w:rFonts w:ascii="Consolas" w:cs="Consolas" w:eastAsia="Consolas" w:hAnsi="Consolas"/>
          <w:sz w:val="18"/>
          <w:szCs w:val="18"/>
        </w:rPr>
        <w:br/>
        <w:t xml:space="preserve">  });</w:t>
      </w:r>
      <w:r>
        <w:rPr>
          <w:rFonts w:ascii="Consolas" w:cs="Consolas" w:eastAsia="Consolas" w:hAnsi="Consolas"/>
          <w:sz w:val="18"/>
          <w:szCs w:val="18"/>
        </w:rPr>
        <w:br/>
        <w:t xml:space="preserve">  // 荷主Bでログインして取得</w:t>
      </w:r>
      <w:r>
        <w:rPr>
          <w:rFonts w:ascii="Consolas" w:cs="Consolas" w:eastAsia="Consolas" w:hAnsi="Consolas"/>
          <w:sz w:val="18"/>
          <w:szCs w:val="18"/>
        </w:rPr>
        <w:br/>
        <w:t xml:space="preserve">  withOwner("OWNER_B", () -&gt; {</w:t>
      </w:r>
      <w:r>
        <w:rPr>
          <w:rFonts w:ascii="Consolas" w:cs="Consolas" w:eastAsia="Consolas" w:hAnsi="Consolas"/>
          <w:sz w:val="18"/>
          <w:szCs w:val="18"/>
        </w:rPr>
        <w:br/>
        <w:t xml:space="preserve">    List&lt;Stock&gt; result = stockRepo.findAll();</w:t>
      </w:r>
      <w:r>
        <w:rPr>
          <w:rFonts w:ascii="Consolas" w:cs="Consolas" w:eastAsia="Consolas" w:hAnsi="Consolas"/>
          <w:sz w:val="18"/>
          <w:szCs w:val="18"/>
        </w:rPr>
        <w:br/>
        <w:t xml:space="preserve">    assertThat(result).isEmpty();</w:t>
      </w:r>
      <w:r>
        <w:rPr>
          <w:rFonts w:ascii="Consolas" w:cs="Consolas" w:eastAsia="Consolas" w:hAnsi="Consolas"/>
          <w:sz w:val="18"/>
          <w:szCs w:val="18"/>
        </w:rPr>
        <w:br/>
        <w:t xml:space="preserve">  });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@Test</w:t>
      </w:r>
      <w:r>
        <w:rPr>
          <w:rFonts w:ascii="Consolas" w:cs="Consolas" w:eastAsia="Consolas" w:hAnsi="Consolas"/>
          <w:sz w:val="18"/>
          <w:szCs w:val="18"/>
        </w:rPr>
        <w:br/>
        <w:t xml:space="preserve">public void 他荷主のSKUを引当できない() {</w:t>
      </w:r>
      <w:r>
        <w:rPr>
          <w:rFonts w:ascii="Consolas" w:cs="Consolas" w:eastAsia="Consolas" w:hAnsi="Consolas"/>
          <w:sz w:val="18"/>
          <w:szCs w:val="18"/>
        </w:rPr>
        <w:br/>
        <w:t xml:space="preserve">  withOwner("OWNER_A", () -&gt; {</w:t>
      </w:r>
      <w:r>
        <w:rPr>
          <w:rFonts w:ascii="Consolas" w:cs="Consolas" w:eastAsia="Consolas" w:hAnsi="Consolas"/>
          <w:sz w:val="18"/>
          <w:szCs w:val="18"/>
        </w:rPr>
        <w:br/>
        <w:t xml:space="preserve">    Item item = itemService.create("S-00321", ...);</w:t>
      </w:r>
      <w:r>
        <w:rPr>
          <w:rFonts w:ascii="Consolas" w:cs="Consolas" w:eastAsia="Consolas" w:hAnsi="Consolas"/>
          <w:sz w:val="18"/>
          <w:szCs w:val="18"/>
        </w:rPr>
        <w:br/>
        <w:t xml:space="preserve">  });</w:t>
      </w:r>
      <w:r>
        <w:rPr>
          <w:rFonts w:ascii="Consolas" w:cs="Consolas" w:eastAsia="Consolas" w:hAnsi="Consolas"/>
          <w:sz w:val="18"/>
          <w:szCs w:val="18"/>
        </w:rPr>
        <w:br/>
        <w:t xml:space="preserve">  withOwner("OWNER_B", () -&gt; {</w:t>
      </w:r>
      <w:r>
        <w:rPr>
          <w:rFonts w:ascii="Consolas" w:cs="Consolas" w:eastAsia="Consolas" w:hAnsi="Consolas"/>
          <w:sz w:val="18"/>
          <w:szCs w:val="18"/>
        </w:rPr>
        <w:br/>
        <w:t xml:space="preserve">    assertThatThrownBy(() -&gt; </w:t>
      </w:r>
      <w:r>
        <w:rPr>
          <w:rFonts w:ascii="Consolas" w:cs="Consolas" w:eastAsia="Consolas" w:hAnsi="Consolas"/>
          <w:sz w:val="18"/>
          <w:szCs w:val="18"/>
        </w:rPr>
        <w:br/>
        <w:t xml:space="preserve">      allocationService.allocate("S-00321", 1)</w:t>
      </w:r>
      <w:r>
        <w:rPr>
          <w:rFonts w:ascii="Consolas" w:cs="Consolas" w:eastAsia="Consolas" w:hAnsi="Consolas"/>
          <w:sz w:val="18"/>
          <w:szCs w:val="18"/>
        </w:rPr>
        <w:br/>
        <w:t xml:space="preserve">    ).isInstanceOf(OwnerMismatchException.class);</w:t>
      </w:r>
      <w:r>
        <w:rPr>
          <w:rFonts w:ascii="Consolas" w:cs="Consolas" w:eastAsia="Consolas" w:hAnsi="Consolas"/>
          <w:sz w:val="18"/>
          <w:szCs w:val="18"/>
        </w:rPr>
        <w:br/>
        <w:t xml:space="preserve">  });</w:t>
      </w: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</w:pPr>
      <w:r>
        <w:t xml:space="preserve">4.3 マスタ管理での共通化と分離のバランス</w:t>
      </w:r>
    </w:p>
    <w:p>
      <w:pPr>
        <w:spacing w:after="100"/>
      </w:pPr>
      <w:r>
        <w:t xml:space="preserve">一部のマスタは複数荷主で共通化、一部は荷主別とすると実用的。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マスタ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推奨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商品マスタ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荷主別（同JANでも別SKU）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ロケーションマスタ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倉庫別（共通＋荷主専用）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ピッキングエリア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倉庫別（共通）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在庫ステータス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倉庫別＋荷主任意追加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配送業者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倉庫別（共通契約）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取引先（仕入先・顧客）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荷主別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ユーザー</w:t>
            </w:r>
          </w:p>
        </w:tc>
        <w:tc>
          <w:tcPr>
            <w:tcW w:type="dxa" w:w="6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倉庫別（荷主アクセス権）</w:t>
            </w:r>
          </w:p>
        </w:tc>
      </w:tr>
    </w:tbl>
    <w:p>
      <w:pPr>
        <w:pStyle w:val="Heading2"/>
      </w:pPr>
      <w:r>
        <w:t xml:space="preserve">4.4 共用ロケ管理の実装ノウハウ（H-6 補完）</w:t>
      </w:r>
    </w:p>
    <w:p>
      <w:pPr>
        <w:spacing w:after="100"/>
      </w:pPr>
      <w:r>
        <w:t xml:space="preserve">複数荷主の在庫を同一ロケで保管する場合の実装上の考慮点。</w:t>
      </w:r>
    </w:p>
    <w:p>
      <w:pPr>
        <w:pStyle w:val="Heading3"/>
      </w:pPr>
      <w:r>
        <w:t xml:space="preserve">4.4.1 共用ロケのデータ構造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-- LOCATION テーブル</w:t>
      </w:r>
      <w:r>
        <w:rPr>
          <w:rFonts w:ascii="Consolas" w:cs="Consolas" w:eastAsia="Consolas" w:hAnsi="Consolas"/>
          <w:sz w:val="18"/>
          <w:szCs w:val="18"/>
        </w:rPr>
        <w:br/>
        <w:t xml:space="preserve">ALTER TABLE location ADD COLUMN mixed_owner_allowed BOOLEAN DEFAULT false;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-- 混載許可された荷主リスト</w:t>
      </w:r>
      <w:r>
        <w:rPr>
          <w:rFonts w:ascii="Consolas" w:cs="Consolas" w:eastAsia="Consolas" w:hAnsi="Consolas"/>
          <w:sz w:val="18"/>
          <w:szCs w:val="18"/>
        </w:rPr>
        <w:br/>
        <w:t xml:space="preserve">CREATE TABLE location_owner_assignment (</w:t>
      </w:r>
      <w:r>
        <w:rPr>
          <w:rFonts w:ascii="Consolas" w:cs="Consolas" w:eastAsia="Consolas" w:hAnsi="Consolas"/>
          <w:sz w:val="18"/>
          <w:szCs w:val="18"/>
        </w:rPr>
        <w:br/>
        <w:t xml:space="preserve">    id BIGSERIAL PRIMARY KEY,</w:t>
      </w:r>
      <w:r>
        <w:rPr>
          <w:rFonts w:ascii="Consolas" w:cs="Consolas" w:eastAsia="Consolas" w:hAnsi="Consolas"/>
          <w:sz w:val="18"/>
          <w:szCs w:val="18"/>
        </w:rPr>
        <w:br/>
        <w:t xml:space="preserve">    location_code VARCHAR(20) NOT NULL REFERENCES location(location_code),</w:t>
      </w:r>
      <w:r>
        <w:rPr>
          <w:rFonts w:ascii="Consolas" w:cs="Consolas" w:eastAsia="Consolas" w:hAnsi="Consolas"/>
          <w:sz w:val="18"/>
          <w:szCs w:val="18"/>
        </w:rPr>
        <w:br/>
        <w:t xml:space="preserve">    owner_code VARCHAR(10) NOT NULL REFERENCES owner(owner_code),</w:t>
      </w:r>
      <w:r>
        <w:rPr>
          <w:rFonts w:ascii="Consolas" w:cs="Consolas" w:eastAsia="Consolas" w:hAnsi="Consolas"/>
          <w:sz w:val="18"/>
          <w:szCs w:val="18"/>
        </w:rPr>
        <w:br/>
        <w:t xml:space="preserve">    assignment_type VARCHAR(20) NOT NULL CHECK (assignment_type IN ('exclusive', 'shared')),</w:t>
      </w:r>
      <w:r>
        <w:rPr>
          <w:rFonts w:ascii="Consolas" w:cs="Consolas" w:eastAsia="Consolas" w:hAnsi="Consolas"/>
          <w:sz w:val="18"/>
          <w:szCs w:val="18"/>
        </w:rPr>
        <w:br/>
        <w:t xml:space="preserve">    UNIQUE (location_code, owner_code)</w:t>
      </w:r>
      <w:r>
        <w:rPr>
          <w:rFonts w:ascii="Consolas" w:cs="Consolas" w:eastAsia="Consolas" w:hAnsi="Consolas"/>
          <w:sz w:val="18"/>
          <w:szCs w:val="18"/>
        </w:rPr>
        <w:br/>
        <w:t xml:space="preserve">);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br/>
        <w:t xml:space="preserve">-- 同一ロケに複数荷主の在庫</w:t>
      </w:r>
      <w:r>
        <w:rPr>
          <w:rFonts w:ascii="Consolas" w:cs="Consolas" w:eastAsia="Consolas" w:hAnsi="Consolas"/>
          <w:sz w:val="18"/>
          <w:szCs w:val="18"/>
        </w:rPr>
        <w:br/>
        <w:t xml:space="preserve">SELECT location_code, owner_code, item_code, qty_on_hand</w:t>
      </w:r>
      <w:r>
        <w:rPr>
          <w:rFonts w:ascii="Consolas" w:cs="Consolas" w:eastAsia="Consolas" w:hAnsi="Consolas"/>
          <w:sz w:val="18"/>
          <w:szCs w:val="18"/>
        </w:rPr>
        <w:br/>
        <w:t xml:space="preserve">FROM stock</w:t>
      </w:r>
      <w:r>
        <w:rPr>
          <w:rFonts w:ascii="Consolas" w:cs="Consolas" w:eastAsia="Consolas" w:hAnsi="Consolas"/>
          <w:sz w:val="18"/>
          <w:szCs w:val="18"/>
        </w:rPr>
        <w:br/>
        <w:t xml:space="preserve">WHERE location_code = 'A-08-02-1'</w:t>
      </w:r>
      <w:r>
        <w:rPr>
          <w:rFonts w:ascii="Consolas" w:cs="Consolas" w:eastAsia="Consolas" w:hAnsi="Consolas"/>
          <w:sz w:val="18"/>
          <w:szCs w:val="18"/>
        </w:rPr>
        <w:t xml:space="preserve">ORDER BY owner_code;</w:t>
      </w:r>
    </w:p>
    <w:p>
      <w:pPr>
        <w:pStyle w:val="Heading3"/>
      </w:pPr>
      <w:r>
        <w:t xml:space="preserve">4.4.2 引当時の注意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引当ロジックは必ず owner_code でフィルタ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共用ロケから引当する場合、誤って他荷主の在庫を引当てないよう厳格にチェック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ピック時にHTも owner_code を表示・確認</w:t>
      </w:r>
    </w:p>
    <w:p>
      <w:pPr>
        <w:pStyle w:val="Heading3"/>
      </w:pPr>
      <w:r>
        <w:t xml:space="preserve">4.4.3 棚卸時の注意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共用ロケの棚卸は、荷主別にカウントを分ける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HTのカウント画面で「荷主：◯◯」を明示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差異が出た場合の責任範囲を契約で明確化</w:t>
      </w:r>
    </w:p>
    <w:p>
      <w:pPr>
        <w:pStyle w:val="Heading3"/>
      </w:pPr>
      <w:r>
        <w:t xml:space="preserve">4.4.4 食品業界での制約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アレルギー要因（小麦・乳・卵等）が異なる商品の混載制限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温度帯の異なる商品の混載禁止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有機認証商品とその他商品の混載制限（要証跡）</w:t>
      </w:r>
    </w:p>
    <w:p>
      <w:pPr>
        <w:spacing w:after="100"/>
      </w:pPr>
      <w:r>
        <w:rPr>
          <w:b/>
          <w:bCs/>
          <w:color w:val="B8002E"/>
        </w:rPr>
        <w:t xml:space="preserve">【注意】食品系の3PLでは、契約上「荷主の同意なしの混載禁止」が一般的です。共用ロケ運用時は必ず契約書を確認してください。</w:t>
      </w:r>
    </w:p>
    <w:p>
      <w:pPr>
        <w:pStyle w:val="Heading2"/>
      </w:pPr>
      <w:r>
        <w:t xml:space="preserve">4.5 荷主ポータルの実装</w:t>
      </w:r>
    </w:p>
    <w:p>
      <w:pPr>
        <w:pStyle w:val="Heading3"/>
      </w:pPr>
      <w:r>
        <w:t xml:space="preserve">4.5.1 別ドメイン推奨</w:t>
      </w:r>
    </w:p>
    <w:p>
      <w:pPr>
        <w:spacing w:after="100"/>
      </w:pPr>
      <w:r>
        <w:t xml:space="preserve">セキュリティ・運用上の理由から、ポータルは別ドメインで運用するのが望ましい。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https://wms.example.com → 倉庫運営側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https://portal.example.com → 荷主側</w:t>
      </w:r>
    </w:p>
    <w:p>
      <w:pPr>
        <w:pStyle w:val="Heading3"/>
      </w:pPr>
      <w:r>
        <w:t xml:space="preserve">4.5.2 認証分離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ポータル用 JWT は scope=portal で別管理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API キーも portal/wms で分離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CORS 設定もポータル/WMSで個別</w:t>
      </w:r>
    </w:p>
    <w:p>
      <w:pPr>
        <w:pStyle w:val="Heading2"/>
      </w:pPr>
      <w:r>
        <w:t xml:space="preserve">4.6 実績送信の冪等性</w:t>
      </w:r>
    </w:p>
    <w:p>
      <w:pPr>
        <w:spacing w:after="100"/>
      </w:pPr>
      <w:r>
        <w:t xml:space="preserve">外部システムへの送信は失敗時の再送が前提。冪等性キーを必ず付与。</w:t>
      </w:r>
    </w:p>
    <w:p>
      <w:pPr>
        <w:pBdr>
          <w:left w:val="single" w:color="1A3A5C" w:sz="12" w:space="10"/>
        </w:pBdr>
        <w:shd w:fill="F4F5F7" w:color="auto" w:val="clear"/>
        <w:spacing w:after="200" w:before="100"/>
        <w:ind w:left="200"/>
      </w:pPr>
      <w:r>
        <w:rPr>
          <w:rFonts w:ascii="Consolas" w:cs="Consolas" w:eastAsia="Consolas" w:hAnsi="Consolas"/>
          <w:sz w:val="18"/>
          <w:szCs w:val="18"/>
        </w:rPr>
        <w:br/>
        <w:t xml:space="preserve">POST {外部システム}/api/shipments</w:t>
      </w:r>
      <w:r>
        <w:rPr>
          <w:rFonts w:ascii="Consolas" w:cs="Consolas" w:eastAsia="Consolas" w:hAnsi="Consolas"/>
          <w:sz w:val="18"/>
          <w:szCs w:val="18"/>
        </w:rPr>
        <w:br/>
        <w:t xml:space="preserve">X-Idempotency-Key: SH-00121-NOTIFY-1</w:t>
      </w:r>
      <w:r>
        <w:rPr>
          <w:rFonts w:ascii="Consolas" w:cs="Consolas" w:eastAsia="Consolas" w:hAnsi="Consolas"/>
          <w:sz w:val="18"/>
          <w:szCs w:val="18"/>
        </w:rPr>
        <w:br/>
        <w:t xml:space="preserve">{</w:t>
      </w:r>
      <w:r>
        <w:rPr>
          <w:rFonts w:ascii="Consolas" w:cs="Consolas" w:eastAsia="Consolas" w:hAnsi="Consolas"/>
          <w:sz w:val="18"/>
          <w:szCs w:val="18"/>
        </w:rPr>
        <w:br/>
        <w:t xml:space="preserve">  "shipment_no": "SH-00121",</w:t>
      </w:r>
      <w:r>
        <w:rPr>
          <w:rFonts w:ascii="Consolas" w:cs="Consolas" w:eastAsia="Consolas" w:hAnsi="Consolas"/>
          <w:sz w:val="18"/>
          <w:szCs w:val="18"/>
        </w:rPr>
        <w:br/>
        <w:t xml:space="preserve">  ...</w:t>
      </w:r>
      <w:r>
        <w:rPr>
          <w:rFonts w:ascii="Consolas" w:cs="Consolas" w:eastAsia="Consolas" w:hAnsi="Consolas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sz w:val="18"/>
          <w:szCs w:val="18"/>
        </w:rPr>
        <w:br/>
        <w:t xml:space="preserve"/>
      </w:r>
      <w:r>
        <w:rPr>
          <w:rFonts w:ascii="Consolas" w:cs="Consolas" w:eastAsia="Consolas" w:hAnsi="Consolas"/>
          <w:sz w:val="18"/>
          <w:szCs w:val="18"/>
        </w:rPr>
        <w:t xml:space="preserve"># 受信側で同じキーが既に処理済みなら重複処理を回避</w:t>
      </w:r>
    </w:p>
    <w:p>
      <w:pPr>
        <w:pStyle w:val="Heading2"/>
      </w:pPr>
      <w:r>
        <w:t xml:space="preserve">4.7 課金計算の精度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毎日深夜にBILLING_DAILY_USAGEを集計（バッチ）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月次請求書はBILLING_DAILY_USAGEから集計（再計算容易）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料率変更時は valid_from/valid_to で履歴管理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請求書生成後の追加・修正はadjustment レコードで対応（直接編集禁止）</w:t>
      </w:r>
    </w:p>
    <w:p>
      <w:pPr>
        <w:pStyle w:val="Heading2"/>
      </w:pPr>
      <w:r>
        <w:t xml:space="preserve">4.8 監視・アラート</w:t>
      </w:r>
    </w:p>
    <w:p>
      <w:pPr>
        <w:spacing w:after="100"/>
      </w:pPr>
      <w:r>
        <w:t xml:space="preserve">3PL運用では「特定の荷主だけ不調」というケースが多い。荷主別の監視が重要。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荷主別の API レスポンスタイム監視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荷主別の実績送信失敗率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荷主別のオフラインデバイス数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月次請求書の生成成功率</w:t>
      </w:r>
    </w:p>
    <w:p>
      <w:pPr>
        <w:pStyle w:val="Heading1"/>
        <w:pageBreakBefore/>
      </w:pPr>
      <w:r>
        <w:t xml:space="preserve">Part 5：移行・展開戦略（v3.0）</w:t>
      </w:r>
    </w:p>
    <w:p>
      <w:pPr>
        <w:pStyle w:val="Heading2"/>
      </w:pPr>
      <w:r>
        <w:t xml:space="preserve">5.1 既存倉庫からの移行</w:t>
      </w:r>
    </w:p>
    <w:p>
      <w:pPr>
        <w:spacing w:after="100"/>
      </w:pPr>
      <w:r>
        <w:t xml:space="preserve">既に運用中の倉庫を3PLシステムに移行する場合の手順。</w:t>
      </w:r>
    </w:p>
    <w:p>
      <w:pPr>
        <w:pStyle w:val="Heading3"/>
      </w:pPr>
      <w:r>
        <w:t xml:space="preserve">ステップ1：データ整理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既存マスタを荷主別に分類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商品コードの重複解消（owner_code追加）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ロケーション割当の見直し</w:t>
      </w:r>
    </w:p>
    <w:p>
      <w:pPr>
        <w:pStyle w:val="Heading3"/>
      </w:pPr>
      <w:r>
        <w:t xml:space="preserve">ステップ2：パイロット荷主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最初は1荷主で限定運用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マルキ食品をベースシナリオとして検証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2-3週間の試験運用</w:t>
      </w:r>
    </w:p>
    <w:p>
      <w:pPr>
        <w:pStyle w:val="Heading3"/>
      </w:pPr>
      <w:r>
        <w:t xml:space="preserve">ステップ3：本番展開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複数荷主に段階展開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各荷主の運用ルールに合わせて設定調整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旧システムとの並行運用期間を設ける</w:t>
      </w:r>
    </w:p>
    <w:p>
      <w:pPr>
        <w:pStyle w:val="Heading2"/>
      </w:pPr>
      <w:r>
        <w:t xml:space="preserve">5.2 リスクと対策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テナント混在事故：自動テスト＋本番監視で予防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性能劣化：荷主数増加に応じてDB分割（パーティショニング）も検討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料率設定ミス：請求書発行前の管理者レビュー必須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荷主側の運用負荷：ポータル使い方マニュアル提供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WMS 実装ガイド v3.1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5C" w:sz="12" w:space="4"/>
      </w:pBdr>
      <w:spacing w:after="240" w:before="480"/>
      <w:outlineLvl w:val="0"/>
    </w:pPr>
    <w:rPr>
      <w:rFonts w:ascii="Yu Gothic" w:cs="Yu Gothic" w:eastAsia="Yu Gothic" w:hAnsi="Yu Gothic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Yu Gothic" w:cs="Yu Gothic" w:eastAsia="Yu Gothic" w:hAnsi="Yu Gothic"/>
      <w:b/>
      <w:bCs/>
      <w:color w:val="1A3A5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Yu Gothic" w:cs="Yu Gothic" w:eastAsia="Yu Gothic" w:hAnsi="Yu Gothic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2026-05-02T02:30:32.322Z</dcterms:created>
  <dcterms:modified xsi:type="dcterms:W3CDTF">2026-05-02T02:30:32.322Z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